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53B" w:rsidRPr="00220D49" w:rsidRDefault="0088553B" w:rsidP="0088553B">
      <w:pPr>
        <w:jc w:val="center"/>
        <w:rPr>
          <w:rFonts w:ascii="Arial" w:hAnsi="Arial" w:cs="Arial"/>
          <w:b/>
          <w:sz w:val="20"/>
          <w:szCs w:val="20"/>
        </w:rPr>
      </w:pPr>
      <w:r w:rsidRPr="00220D49">
        <w:rPr>
          <w:rFonts w:ascii="Arial" w:hAnsi="Arial" w:cs="Arial"/>
          <w:b/>
          <w:sz w:val="20"/>
          <w:szCs w:val="20"/>
        </w:rPr>
        <w:t>ANEXO II</w:t>
      </w:r>
    </w:p>
    <w:p w:rsidR="0088553B" w:rsidRPr="00CB2627" w:rsidRDefault="0088553B" w:rsidP="0088553B">
      <w:pPr>
        <w:pStyle w:val="Ttulo3"/>
        <w:rPr>
          <w:sz w:val="20"/>
          <w:u w:val="none"/>
          <w:lang w:val="pt-BR"/>
        </w:rPr>
      </w:pPr>
      <w:r w:rsidRPr="00CB2627">
        <w:rPr>
          <w:sz w:val="20"/>
          <w:u w:val="none"/>
          <w:lang w:val="pt-BR"/>
        </w:rPr>
        <w:t>MODELO DE PROPOSTA</w:t>
      </w:r>
    </w:p>
    <w:p w:rsidR="0088553B" w:rsidRPr="00CB2627" w:rsidRDefault="0088553B" w:rsidP="0088553B">
      <w:pPr>
        <w:jc w:val="both"/>
        <w:rPr>
          <w:rFonts w:ascii="Arial" w:hAnsi="Arial" w:cs="Arial"/>
          <w:sz w:val="20"/>
          <w:szCs w:val="20"/>
        </w:rPr>
      </w:pPr>
    </w:p>
    <w:p w:rsidR="0088553B" w:rsidRPr="0037717A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Ao</w:t>
      </w:r>
    </w:p>
    <w:p w:rsidR="0088553B" w:rsidRPr="0037717A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88553B" w:rsidRPr="0037717A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88553B" w:rsidRPr="003034AB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034AB">
        <w:rPr>
          <w:rFonts w:ascii="Arial" w:hAnsi="Arial" w:cs="Arial"/>
          <w:bCs/>
          <w:sz w:val="20"/>
          <w:szCs w:val="20"/>
        </w:rPr>
        <w:t>PREGÃO ELETRÔNICO Nº 012/2016</w:t>
      </w:r>
    </w:p>
    <w:p w:rsidR="0088553B" w:rsidRPr="0037717A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034AB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88553B" w:rsidRPr="0037717A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88553B" w:rsidRPr="0037717A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88553B" w:rsidRPr="0037717A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88553B" w:rsidRPr="0037717A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88553B" w:rsidRPr="0037717A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553B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717A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88553B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6847"/>
        <w:gridCol w:w="1674"/>
      </w:tblGrid>
      <w:tr w:rsidR="0088553B" w:rsidRPr="00E802DC" w:rsidTr="00F32C96">
        <w:trPr>
          <w:trHeight w:val="320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proofErr w:type="gramStart"/>
            <w:r w:rsidRPr="00E802DC">
              <w:rPr>
                <w:rFonts w:ascii="Arial" w:hAnsi="Arial" w:cs="Arial"/>
                <w:b/>
                <w:sz w:val="18"/>
                <w:szCs w:val="18"/>
              </w:rPr>
              <w:t>1</w:t>
            </w:r>
            <w:proofErr w:type="gramEnd"/>
          </w:p>
        </w:tc>
      </w:tr>
      <w:tr w:rsidR="0088553B" w:rsidRPr="00E802DC" w:rsidTr="00F32C96">
        <w:trPr>
          <w:trHeight w:val="320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sz w:val="18"/>
                <w:szCs w:val="18"/>
              </w:rPr>
              <w:t xml:space="preserve">DESCRIÇÃO </w:t>
            </w:r>
          </w:p>
        </w:tc>
      </w:tr>
      <w:tr w:rsidR="0088553B" w:rsidRPr="00E802DC" w:rsidTr="00F32C96">
        <w:trPr>
          <w:trHeight w:val="543"/>
        </w:trPr>
        <w:tc>
          <w:tcPr>
            <w:tcW w:w="5000" w:type="pct"/>
            <w:gridSpan w:val="2"/>
          </w:tcPr>
          <w:p w:rsidR="0088553B" w:rsidRPr="00E802DC" w:rsidRDefault="0088553B" w:rsidP="00F32C9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sz w:val="18"/>
                <w:szCs w:val="18"/>
              </w:rPr>
              <w:t>2.2.  ESPECIFICAÇÕES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2.2.1. Prover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(um) acesso Exclusivo e Dedicado, </w:t>
            </w:r>
            <w:proofErr w:type="spellStart"/>
            <w:r w:rsidRPr="00E802DC">
              <w:rPr>
                <w:rFonts w:ascii="Arial" w:hAnsi="Arial" w:cs="Arial"/>
                <w:sz w:val="18"/>
                <w:szCs w:val="18"/>
              </w:rPr>
              <w:t>full</w:t>
            </w:r>
            <w:proofErr w:type="spellEnd"/>
            <w:r w:rsidRPr="00E802DC">
              <w:rPr>
                <w:rFonts w:ascii="Arial" w:hAnsi="Arial" w:cs="Arial"/>
                <w:sz w:val="18"/>
                <w:szCs w:val="18"/>
              </w:rPr>
              <w:t xml:space="preserve"> duplex, simétrico, sem oscilações ou variações nesta taxa, através de enlace de comunicação, fornecimento dos insumos necessários para o funcionamento correto destes enlaces, e serviço de implantação, operação, manutenção e gerenciamento destes enlaces;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pStyle w:val="Ttulo1-item2"/>
              <w:keepNext/>
              <w:spacing w:before="0" w:after="0"/>
              <w:ind w:left="0" w:firstLine="0"/>
              <w:rPr>
                <w:sz w:val="18"/>
                <w:szCs w:val="18"/>
              </w:rPr>
            </w:pPr>
            <w:r w:rsidRPr="00E802DC">
              <w:rPr>
                <w:sz w:val="18"/>
                <w:szCs w:val="18"/>
              </w:rPr>
              <w:t>2.2.2. Fornecer o acesso através de fibra ótica instalada diretamente no local indicado pelo CRCMG.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2.2.3. O link deverá ser fornecido com taxa de transmissão </w:t>
            </w:r>
            <w:proofErr w:type="spellStart"/>
            <w:r w:rsidRPr="00E802DC">
              <w:rPr>
                <w:rFonts w:ascii="Arial" w:hAnsi="Arial" w:cs="Arial"/>
                <w:sz w:val="18"/>
                <w:szCs w:val="18"/>
              </w:rPr>
              <w:t>full</w:t>
            </w:r>
            <w:proofErr w:type="spellEnd"/>
            <w:r w:rsidRPr="00E802DC">
              <w:rPr>
                <w:rFonts w:ascii="Arial" w:hAnsi="Arial" w:cs="Arial"/>
                <w:sz w:val="18"/>
                <w:szCs w:val="18"/>
              </w:rPr>
              <w:t xml:space="preserve"> duplex, isto é, a taxa de transmissão fornecida deverá ter a mesma velocidade de tráfego de entrada e de saída, simultaneamente. 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2.2.4. O link deverá ser único, não sendo aceito fornecimento de diversos links de menor velocidade com balanceamento entre eles;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2.2.5. O link deverá ser dedicado com capacidade de 20 (vinte) Mbps simétrico;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2.2.6. O serviço prestado de Internet de link deverá ter disponibilidade mínima garantida de 99,9%;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pStyle w:val="Ttulo1-item2"/>
              <w:keepNext/>
              <w:spacing w:before="0" w:after="0"/>
              <w:ind w:left="0" w:firstLine="0"/>
              <w:rPr>
                <w:sz w:val="18"/>
                <w:szCs w:val="18"/>
              </w:rPr>
            </w:pPr>
            <w:r w:rsidRPr="00E802DC">
              <w:rPr>
                <w:sz w:val="18"/>
                <w:szCs w:val="18"/>
              </w:rPr>
              <w:t>2.2.7. Os serviços, equipamentos e sistemas deverão ser executados e instalados na sede do CRCMG, à Rua Cláudio Manoel, 639 – Bairro Savassi, em Belo Horizonte/MG, das 08h às 11h30min e das 13h30min às 17h30min.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2.2.8. A CONTRATADA deverá fornecer mão de obra e todos os materiais, equipamentos e softwares necessários para fornecer o serviço contratado de conectividade com a internet (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roteador(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>es), bateria(s), cabo(s), hardware(s), software(s) etc.), e deixá-los funcionando, sendo inteiramente responsável por sua instalação, configuração, operação, substituição e manutenção durante todo o período contratado.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2.2.9. A infraestrutura, hardwares e softwares devem estar preparados para aumento de banda de até 25% do contratado.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2.2.10. Os serviços disponibilizados de Internet deverão ter porta e circuito de acesso com a mesma velocidade, não sendo aceitos acessos Frame Relay cuja CIR (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Commited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Information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Rate</w:t>
            </w:r>
            <w:r w:rsidRPr="00E802DC">
              <w:rPr>
                <w:rFonts w:ascii="Arial" w:hAnsi="Arial" w:cs="Arial"/>
                <w:sz w:val="18"/>
                <w:szCs w:val="18"/>
              </w:rPr>
              <w:t xml:space="preserve">) seja inferior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taxa da porta.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2.2.11. Deverão ser fornecidos, para uso do CRCMG, no mínimo 15 (quinze) endereços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IPv4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fixos, válidos na Internet, em no máximo duas faixas de numeração de IP.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553B" w:rsidRDefault="0088553B" w:rsidP="00F32C9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802DC">
              <w:rPr>
                <w:rFonts w:ascii="Arial" w:hAnsi="Arial" w:cs="Arial"/>
                <w:bCs/>
                <w:sz w:val="18"/>
                <w:szCs w:val="18"/>
              </w:rPr>
              <w:t xml:space="preserve">2.2.12. Os endereços </w:t>
            </w:r>
            <w:proofErr w:type="spellStart"/>
            <w:r w:rsidRPr="00E802DC">
              <w:rPr>
                <w:rFonts w:ascii="Arial" w:hAnsi="Arial" w:cs="Arial"/>
                <w:bCs/>
                <w:sz w:val="18"/>
                <w:szCs w:val="18"/>
              </w:rPr>
              <w:t>IP’s</w:t>
            </w:r>
            <w:proofErr w:type="spellEnd"/>
            <w:r w:rsidRPr="00E802DC">
              <w:rPr>
                <w:rFonts w:ascii="Arial" w:hAnsi="Arial" w:cs="Arial"/>
                <w:bCs/>
                <w:sz w:val="18"/>
                <w:szCs w:val="18"/>
              </w:rPr>
              <w:t xml:space="preserve"> deverão ser reservados exclusivamente para o CRCMG;</w:t>
            </w:r>
          </w:p>
          <w:p w:rsidR="00A32D79" w:rsidRPr="00E802DC" w:rsidRDefault="00A32D79" w:rsidP="00F32C9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lastRenderedPageBreak/>
              <w:t>2.2.13. A CONTRATADA Deverá possuir Backbone de Internet PRÓPRIO;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2.2.14. Todo processo de configuração e instalação, bem como o cabeamento, mão-de-obra, meio físico, infraestrutura, incluindo peças, materiais de construção etc., ficará a cargo da CONTRATADA.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2.2.15. Deverá garantir que a velocidade mínima seja </w:t>
            </w:r>
            <w:r w:rsidRPr="00E802DC">
              <w:rPr>
                <w:rFonts w:ascii="Arial" w:hAnsi="Arial" w:cs="Arial"/>
                <w:sz w:val="18"/>
                <w:szCs w:val="18"/>
                <w:u w:val="single"/>
              </w:rPr>
              <w:t>CONSTANTE E ININTERRUPTA</w:t>
            </w:r>
            <w:r w:rsidRPr="00E802DC">
              <w:rPr>
                <w:rFonts w:ascii="Arial" w:hAnsi="Arial" w:cs="Arial"/>
                <w:sz w:val="18"/>
                <w:szCs w:val="18"/>
              </w:rPr>
              <w:t xml:space="preserve"> 24 horas por dia,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dias por semana.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2.2.16. Deverá disponibilizar serviço de monitoramento on-line da banda contratada através da WEB, permitindo que o CRCMG possa acompanhar o desempenho do serviço com a geração de gráficos e tabelas cujos tráfegos de entrada e de saída possam ser analisados separadamente.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2.2.17. Deverá disponibilizar atendimento técnico para manutenção do serviço 24 horas por dia,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dias por semana, sem ônus adicional durante todo o período contratado.</w:t>
            </w:r>
          </w:p>
          <w:p w:rsidR="0088553B" w:rsidRPr="00E802DC" w:rsidRDefault="0088553B" w:rsidP="00F32C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2.2.18. Deverá possuir o serviço de atendimento ao cliente (SAC), através de número 0800, 24 horas por dia,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dias por semana.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2.2.19. Deverá possuir um Centro de Gerência de Rede responsável pela monitoração do serviço prestado 24 x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x 365 com serviço de </w:t>
            </w:r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help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desk</w:t>
            </w:r>
            <w:proofErr w:type="spellEnd"/>
            <w:r w:rsidRPr="00E802D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2.2.20. Deverá se comprometer ao restabelecimento total do serviço dentro de um prazo máximo de 4 horas em caso de falhas de qualquer natureza (acesso, roteamento, equipamentos, configuração física e/ou lógica, etc.), sem nenhum custo adicional durante todo o período contratado.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2.2.21. Em caso de necessidade de aumento da velocidade do enlace, a CONTRATADA não poderá cobrar nenhuma taxa adicional pela implantação do novo serviço contratado. O reajuste deverá ser baseado somente na nova velocidade contratada e não em custos de implantação.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2.2.22. As interligações devem ser em conexão permanente, dedicadas e exclusivas, desde as dependências do CRCMG até a conexão com a infraestrutura de comunicação da CONTRATADA, obedecendo às recomendações elaboradas pela EIA/TIA (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Electronic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Industries Alliance</w:t>
            </w:r>
            <w:r w:rsidRPr="00E802DC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Telecomunications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Industry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Association</w:t>
            </w:r>
            <w:proofErr w:type="spellEnd"/>
            <w:r w:rsidRPr="00E802DC">
              <w:rPr>
                <w:rFonts w:ascii="Arial" w:hAnsi="Arial" w:cs="Arial"/>
                <w:sz w:val="18"/>
                <w:szCs w:val="18"/>
              </w:rPr>
              <w:t>), pela ABNT (Associação Brasileira de Normas Técnicas) e demais normas, quando couberem.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2.2.23. Não serão permitidos os fornecimentos de enlaces via satélite.</w:t>
            </w:r>
          </w:p>
          <w:p w:rsidR="0088553B" w:rsidRPr="00E802DC" w:rsidRDefault="0088553B" w:rsidP="00F32C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2.2.24. As fibras ópticas que forem utilizadas nas dependências do CRCMG deverão ser apropriadas para uso interno, ou seja, não susceptíveis a propagação de fogo.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2.2.25. A CONTRATADA será responsável pela instalação dos materiais e equipamentos necessários à prestação do serviço, inclusive o roteador especificado, assumindo todos os custos dessa instalação.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2.2.26. O link de acesso à Internet deverá ser dedicado e de infraestrutura distinta, inclusive sazonal, do link ofertado no ITEM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2.2.27.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Os equipamentos devem, obrigatoriamente, ser instalados pela CONTRATADA em rack de 19”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>, devendo vir acompanhados de todas as peças, e acessórios necessários para fixação.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2.2.28. Deverá ser oferecido link internet com IP fixo (sem necessidade do uso de NAT).</w:t>
            </w:r>
          </w:p>
          <w:p w:rsidR="0088553B" w:rsidRPr="00E802DC" w:rsidRDefault="0088553B" w:rsidP="00F32C96">
            <w:pPr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88553B" w:rsidRPr="00E802DC" w:rsidTr="00F32C96">
        <w:trPr>
          <w:trHeight w:val="480"/>
        </w:trPr>
        <w:tc>
          <w:tcPr>
            <w:tcW w:w="4018" w:type="pct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VALOR MENSAL</w:t>
            </w:r>
          </w:p>
        </w:tc>
        <w:tc>
          <w:tcPr>
            <w:tcW w:w="982" w:type="pct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proofErr w:type="gramStart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</w:t>
            </w:r>
            <w:proofErr w:type="gramEnd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...,... (</w:t>
            </w:r>
            <w:proofErr w:type="gramStart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.........</w:t>
            </w:r>
            <w:proofErr w:type="gramEnd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)</w:t>
            </w:r>
          </w:p>
        </w:tc>
      </w:tr>
      <w:tr w:rsidR="0088553B" w:rsidRPr="005524BF" w:rsidTr="00F32C96">
        <w:trPr>
          <w:trHeight w:val="84"/>
        </w:trPr>
        <w:tc>
          <w:tcPr>
            <w:tcW w:w="4018" w:type="pct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 POR 12 (DOZE) MESES, QUE SERÁ UTILIZADO COMO CRITÉRIO DE JULGAMENTO. VALOR QUE DEVERÁ SER INSERIDO NO SISTEMA COMPRASNET.</w:t>
            </w:r>
          </w:p>
        </w:tc>
        <w:tc>
          <w:tcPr>
            <w:tcW w:w="982" w:type="pct"/>
            <w:shd w:val="clear" w:color="auto" w:fill="17365D" w:themeFill="text2" w:themeFillShade="BF"/>
            <w:vAlign w:val="center"/>
          </w:tcPr>
          <w:p w:rsidR="0088553B" w:rsidRPr="0017106A" w:rsidRDefault="0088553B" w:rsidP="00F32C96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proofErr w:type="gramStart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</w:t>
            </w:r>
            <w:proofErr w:type="gramEnd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...,... (</w:t>
            </w:r>
            <w:proofErr w:type="gramStart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.........</w:t>
            </w:r>
            <w:proofErr w:type="gramEnd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)</w:t>
            </w:r>
          </w:p>
        </w:tc>
      </w:tr>
    </w:tbl>
    <w:p w:rsidR="0088553B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553B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553B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32D79" w:rsidRDefault="00A32D79" w:rsidP="0088553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953" w:type="pct"/>
        <w:tblInd w:w="-4" w:type="dxa"/>
        <w:tblLayout w:type="fixed"/>
        <w:tblLook w:val="04A0" w:firstRow="1" w:lastRow="0" w:firstColumn="1" w:lastColumn="0" w:noHBand="0" w:noVBand="1"/>
      </w:tblPr>
      <w:tblGrid>
        <w:gridCol w:w="6964"/>
        <w:gridCol w:w="1674"/>
      </w:tblGrid>
      <w:tr w:rsidR="0088553B" w:rsidRPr="00E802DC" w:rsidTr="00F32C96">
        <w:trPr>
          <w:trHeight w:val="368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 xml:space="preserve">ITEM </w:t>
            </w:r>
            <w:proofErr w:type="gramStart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2</w:t>
            </w:r>
            <w:proofErr w:type="gramEnd"/>
          </w:p>
        </w:tc>
      </w:tr>
      <w:tr w:rsidR="0088553B" w:rsidRPr="00E802DC" w:rsidTr="00F32C96">
        <w:trPr>
          <w:trHeight w:val="368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DESCRIÇÃO </w:t>
            </w:r>
          </w:p>
        </w:tc>
      </w:tr>
      <w:tr w:rsidR="0088553B" w:rsidRPr="00E802DC" w:rsidTr="00F32C96">
        <w:trPr>
          <w:trHeight w:val="980"/>
        </w:trPr>
        <w:tc>
          <w:tcPr>
            <w:tcW w:w="5000" w:type="pct"/>
            <w:gridSpan w:val="2"/>
          </w:tcPr>
          <w:p w:rsidR="0088553B" w:rsidRPr="00E802DC" w:rsidRDefault="0088553B" w:rsidP="004A622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sz w:val="18"/>
                <w:szCs w:val="18"/>
              </w:rPr>
              <w:t>2.3.  ESPECIFICAÇÕES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2.3.1. Prover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(um) acesso Exclusivo e Dedicado, </w:t>
            </w:r>
            <w:proofErr w:type="spellStart"/>
            <w:r w:rsidRPr="00E802DC">
              <w:rPr>
                <w:rFonts w:ascii="Arial" w:hAnsi="Arial" w:cs="Arial"/>
                <w:sz w:val="18"/>
                <w:szCs w:val="18"/>
              </w:rPr>
              <w:t>full</w:t>
            </w:r>
            <w:proofErr w:type="spellEnd"/>
            <w:r w:rsidRPr="00E802DC">
              <w:rPr>
                <w:rFonts w:ascii="Arial" w:hAnsi="Arial" w:cs="Arial"/>
                <w:sz w:val="18"/>
                <w:szCs w:val="18"/>
              </w:rPr>
              <w:t xml:space="preserve"> duplex, simétrico, sem oscilações ou variações nesta taxa, através de enlace de comunicação, fornecimento dos insumos necessários para o funcionamento correto destes enlaces, e serviço de implantação, operação, manutenção e gerenciamento destes enlaces;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pStyle w:val="Ttulo1-item2"/>
              <w:keepNext/>
              <w:spacing w:before="0" w:after="0"/>
              <w:ind w:left="0" w:firstLine="0"/>
              <w:rPr>
                <w:sz w:val="18"/>
                <w:szCs w:val="18"/>
              </w:rPr>
            </w:pPr>
            <w:r w:rsidRPr="00E802DC">
              <w:rPr>
                <w:sz w:val="18"/>
                <w:szCs w:val="18"/>
              </w:rPr>
              <w:t>2.3.2. Fornecer o acesso através de fibra ótica instalada diretamente no local indicado pelo CRCMG.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2.3.3. O link deverá ser fornecido com taxa de transmissão </w:t>
            </w:r>
            <w:proofErr w:type="spellStart"/>
            <w:r w:rsidRPr="00E802DC">
              <w:rPr>
                <w:rFonts w:ascii="Arial" w:hAnsi="Arial" w:cs="Arial"/>
                <w:sz w:val="18"/>
                <w:szCs w:val="18"/>
              </w:rPr>
              <w:t>full</w:t>
            </w:r>
            <w:proofErr w:type="spellEnd"/>
            <w:r w:rsidRPr="00E802DC">
              <w:rPr>
                <w:rFonts w:ascii="Arial" w:hAnsi="Arial" w:cs="Arial"/>
                <w:sz w:val="18"/>
                <w:szCs w:val="18"/>
              </w:rPr>
              <w:t xml:space="preserve"> duplex, isto é, a taxa de transmissão fornecida deverá ter a mesma velocidade de tráfego de entrada e de saída, simultaneamente. 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2.3.4. O link deverá ser único, não sendo aceito fornecimento de diversos links de menor velocidade com balanceamento entre eles;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2.3.5. O link deverá ser dedicado com capacidade de 20 (vinte) Mbps simétrico;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2.3.6. O serviço prestado de Internet de link deverá ter disponibilidade mínima garantida de 99,9%;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pStyle w:val="Ttulo1-item2"/>
              <w:keepNext/>
              <w:spacing w:before="0" w:after="0"/>
              <w:ind w:left="0" w:firstLine="0"/>
              <w:rPr>
                <w:sz w:val="18"/>
                <w:szCs w:val="18"/>
              </w:rPr>
            </w:pPr>
            <w:r w:rsidRPr="00E802DC">
              <w:rPr>
                <w:sz w:val="18"/>
                <w:szCs w:val="18"/>
              </w:rPr>
              <w:t>2.3.7. Os serviços, equipamentos e sistemas deverão ser executados e instalados na sede do CRCMG, à Rua Cláudio Manoel, 639 – Bairro Savassi, em Belo Horizonte/MG, das 08h às 11h30min e das 13h30min às 17h30min.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2.3.8. A CONTRATADA deverá fornecer mão de obra e todos os materiais, equipamentos e softwares necessários para fornecer o serviço contratado de conectividade com a internet (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roteador(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>es), bateria(s), cabo(s), hardware(s), software(s) etc.), e deixá-los funcionando, sendo inteiramente responsável por sua instalação, configuração, operação, substituição e manutenção durante todo o período contratado.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2.3.9. A infraestrutura, hardwares e softwares devem estar preparados para aumento de banda de até 25% do contratado.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2.3.10. Os serviços disponibilizados de Internet deverão ter porta e circuito de acesso com a mesma velocidade, não sendo aceitos acessos Frame Relay cuja CIR (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Commited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Information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Rate</w:t>
            </w:r>
            <w:r w:rsidRPr="00E802DC">
              <w:rPr>
                <w:rFonts w:ascii="Arial" w:hAnsi="Arial" w:cs="Arial"/>
                <w:sz w:val="18"/>
                <w:szCs w:val="18"/>
              </w:rPr>
              <w:t xml:space="preserve">) seja inferior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taxa da porta.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2.3.11. Deverão ser fornecidos, para uso do CRCMG, no mínimo 15 (quinze) endereços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IPv4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fixos, válidos na Internet, em no máximo duas faixas de numeração de IP.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</w:t>
            </w:r>
            <w:r w:rsidRPr="00E802DC">
              <w:rPr>
                <w:rFonts w:ascii="Arial" w:hAnsi="Arial" w:cs="Arial"/>
                <w:bCs/>
                <w:sz w:val="18"/>
                <w:szCs w:val="18"/>
              </w:rPr>
              <w:t xml:space="preserve">.12. Os endereços </w:t>
            </w:r>
            <w:proofErr w:type="spellStart"/>
            <w:r w:rsidRPr="00E802DC">
              <w:rPr>
                <w:rFonts w:ascii="Arial" w:hAnsi="Arial" w:cs="Arial"/>
                <w:bCs/>
                <w:sz w:val="18"/>
                <w:szCs w:val="18"/>
              </w:rPr>
              <w:t>IP’s</w:t>
            </w:r>
            <w:proofErr w:type="spellEnd"/>
            <w:r w:rsidRPr="00E802DC">
              <w:rPr>
                <w:rFonts w:ascii="Arial" w:hAnsi="Arial" w:cs="Arial"/>
                <w:bCs/>
                <w:sz w:val="18"/>
                <w:szCs w:val="18"/>
              </w:rPr>
              <w:t xml:space="preserve"> deverão ser reservados exclusivamente para o CRCMG;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2.3.13. A CONTRATADA Deverá possuir Backbone de Internet PRÓPRIO;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2.3.14. Todo processo de configuração e instalação, bem como o cabeamento, mão-de-obra, meio físico, infraestrutura, incluindo peças, materiais de construção etc., ficará a cargo da CONTRATADA.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2.3.15. Deverá garantir que a velocidade mínima seja </w:t>
            </w:r>
            <w:r w:rsidRPr="00E802DC">
              <w:rPr>
                <w:rFonts w:ascii="Arial" w:hAnsi="Arial" w:cs="Arial"/>
                <w:sz w:val="18"/>
                <w:szCs w:val="18"/>
                <w:u w:val="single"/>
              </w:rPr>
              <w:t>CONSTANTE E ININTERRUPTA</w:t>
            </w:r>
            <w:r w:rsidRPr="00E802DC">
              <w:rPr>
                <w:rFonts w:ascii="Arial" w:hAnsi="Arial" w:cs="Arial"/>
                <w:sz w:val="18"/>
                <w:szCs w:val="18"/>
              </w:rPr>
              <w:t xml:space="preserve"> 24 horas por dia,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dias por semana.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2.3.16. Deverá disponibilizar serviço de monitoramento on-line da banda contratada através da WEB, permitindo que o CRCMG possa acompanhar o desempenho do serviço com a geração de gráficos e tabelas cujos tráfegos de entrada e de saída possam ser analisados separadamente.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2.3.17. Deverá disponibilizar atendimento técnico para manutenção do serviço 24 horas por dia,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dias por semana, sem ônus adicional durante todo o período contratado.</w:t>
            </w:r>
          </w:p>
          <w:p w:rsidR="0088553B" w:rsidRPr="00E802DC" w:rsidRDefault="0088553B" w:rsidP="004A62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2.3.18. Deverá possuir o serviço de atendimento ao cliente (SAC), através de número 0800, 24 horas por dia,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dias por semana.</w:t>
            </w:r>
          </w:p>
          <w:p w:rsidR="00A32D79" w:rsidRPr="00E802DC" w:rsidRDefault="00A32D79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lastRenderedPageBreak/>
              <w:t xml:space="preserve">2.3.19. Deverá possuir um Centro de Gerência de Rede responsável pela monitoração do serviço prestado 24 x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 xml:space="preserve"> x 365 com serviço de </w:t>
            </w:r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help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desk</w:t>
            </w:r>
            <w:proofErr w:type="spellEnd"/>
            <w:r w:rsidRPr="00E802D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2.3.20. Deverá se comprometer ao restabelecimento total do serviço dentro de um prazo máximo de 4 horas em caso de falhas de qualquer natureza (acesso, roteamento, equipamentos, configuração física e/ou lógica, etc.), sem nenhum custo adicional durante todo o período contratado.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2.3.21. Em caso de necessidade de aumento da velocidade do enlace, a CONTRATADA não poderá cobrar nenhuma taxa adicional, de mão de obra, pela implantação do novo serviço contratado.  O reajuste deverá ser baseado somente na nova velocidade contratada e não em custos de implantação.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2.3.22. As interligações devem ser em conexão permanente, dedicadas e exclusivas, desde as dependências do CRCMG até a conexão com a infraestrutura de comunicação da CONTRATADA, obedecendo às recomendações elaboradas pela EIA/TIA (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Electronic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Industries Alliance</w:t>
            </w:r>
            <w:r w:rsidRPr="00E802DC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Telecomunications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Industry</w:t>
            </w:r>
            <w:proofErr w:type="spellEnd"/>
            <w:r w:rsidRPr="00E802D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E802DC">
              <w:rPr>
                <w:rFonts w:ascii="Arial" w:hAnsi="Arial" w:cs="Arial"/>
                <w:i/>
                <w:sz w:val="18"/>
                <w:szCs w:val="18"/>
              </w:rPr>
              <w:t>Association</w:t>
            </w:r>
            <w:proofErr w:type="spellEnd"/>
            <w:r w:rsidRPr="00E802DC">
              <w:rPr>
                <w:rFonts w:ascii="Arial" w:hAnsi="Arial" w:cs="Arial"/>
                <w:sz w:val="18"/>
                <w:szCs w:val="18"/>
              </w:rPr>
              <w:t>), pela ABNT (Associação Brasileira de Normas Técnicas) e demais normas, quando couberem.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2.3.23. Não serão permitidos os fornecimentos de enlaces via satélite.</w:t>
            </w:r>
          </w:p>
          <w:p w:rsidR="0088553B" w:rsidRPr="00E802DC" w:rsidRDefault="0088553B" w:rsidP="004A62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2.3.24. As fibras ópticas que forem utilizadas nas dependências do CRCMG deverão ser apropriadas para uso interno, ou seja, não susceptíveis a propagação de fogo.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>2.3.25. A CONTRATADA será responsável pela instalação dos materiais e equipamentos necessários à prestação do serviço, inclusive o roteador especificado, assumindo todos os custos dessa instalação.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2.3.26. O link de acesso à Internet deverá ser dedicado e de infraestrutura distinta, inclusive sazonal, do link ofertado no ITEM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02DC">
              <w:rPr>
                <w:rFonts w:ascii="Arial" w:hAnsi="Arial" w:cs="Arial"/>
                <w:sz w:val="18"/>
                <w:szCs w:val="18"/>
              </w:rPr>
              <w:t xml:space="preserve">2.3.27. </w:t>
            </w:r>
            <w:proofErr w:type="gramStart"/>
            <w:r w:rsidRPr="00E802DC">
              <w:rPr>
                <w:rFonts w:ascii="Arial" w:hAnsi="Arial" w:cs="Arial"/>
                <w:sz w:val="18"/>
                <w:szCs w:val="18"/>
              </w:rPr>
              <w:t>Os equipamentos devem, obrigatoriamente, ser instalados pela CONTRATADA em rack de 19”</w:t>
            </w:r>
            <w:proofErr w:type="gramEnd"/>
            <w:r w:rsidRPr="00E802DC">
              <w:rPr>
                <w:rFonts w:ascii="Arial" w:hAnsi="Arial" w:cs="Arial"/>
                <w:sz w:val="18"/>
                <w:szCs w:val="18"/>
              </w:rPr>
              <w:t>, devendo vir acompanhados de todas as peças, e acessórios necessários para fixação.</w:t>
            </w:r>
          </w:p>
          <w:p w:rsidR="0088553B" w:rsidRPr="00E802DC" w:rsidRDefault="0088553B" w:rsidP="004A62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553B" w:rsidRPr="00E802DC" w:rsidRDefault="0088553B" w:rsidP="004A622C">
            <w:pPr>
              <w:jc w:val="both"/>
            </w:pPr>
            <w:r w:rsidRPr="00E802DC">
              <w:rPr>
                <w:rFonts w:ascii="Arial" w:hAnsi="Arial" w:cs="Arial"/>
                <w:sz w:val="18"/>
                <w:szCs w:val="18"/>
              </w:rPr>
              <w:t>2.3.28. Deverá ser oferecido link internet com IP fixo (sem necessidade do uso de NAT).</w:t>
            </w:r>
          </w:p>
        </w:tc>
      </w:tr>
      <w:tr w:rsidR="0088553B" w:rsidRPr="00E802DC" w:rsidTr="00F32C96">
        <w:trPr>
          <w:trHeight w:val="443"/>
        </w:trPr>
        <w:tc>
          <w:tcPr>
            <w:tcW w:w="4031" w:type="pct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VALOR MENSAL</w:t>
            </w:r>
          </w:p>
        </w:tc>
        <w:tc>
          <w:tcPr>
            <w:tcW w:w="969" w:type="pct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proofErr w:type="gramStart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</w:t>
            </w:r>
            <w:proofErr w:type="gramEnd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...,... (</w:t>
            </w:r>
            <w:proofErr w:type="gramStart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.........</w:t>
            </w:r>
            <w:proofErr w:type="gramEnd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)</w:t>
            </w:r>
          </w:p>
        </w:tc>
      </w:tr>
      <w:tr w:rsidR="0088553B" w:rsidRPr="005524BF" w:rsidTr="00F32C96">
        <w:trPr>
          <w:trHeight w:val="232"/>
        </w:trPr>
        <w:tc>
          <w:tcPr>
            <w:tcW w:w="4031" w:type="pct"/>
            <w:shd w:val="clear" w:color="auto" w:fill="17365D" w:themeFill="text2" w:themeFillShade="BF"/>
            <w:vAlign w:val="center"/>
          </w:tcPr>
          <w:p w:rsidR="0088553B" w:rsidRPr="00E802DC" w:rsidRDefault="0088553B" w:rsidP="00F32C96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 POR 12 (DOZE) MESES, QUE SERÁ UTILIZADO COMO CRITÉRIO DE JULGAMENTO. VALOR QUE DEVERÁ SER INSERIDO NO SISTEMA COMPRASNET.</w:t>
            </w:r>
          </w:p>
        </w:tc>
        <w:tc>
          <w:tcPr>
            <w:tcW w:w="969" w:type="pct"/>
            <w:shd w:val="clear" w:color="auto" w:fill="17365D" w:themeFill="text2" w:themeFillShade="BF"/>
            <w:vAlign w:val="center"/>
          </w:tcPr>
          <w:p w:rsidR="0088553B" w:rsidRPr="0017106A" w:rsidRDefault="0088553B" w:rsidP="00F32C96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proofErr w:type="gramStart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</w:t>
            </w:r>
            <w:proofErr w:type="gramEnd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...,... (</w:t>
            </w:r>
            <w:proofErr w:type="gramStart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.........</w:t>
            </w:r>
            <w:proofErr w:type="gramEnd"/>
            <w:r w:rsidRPr="00E802D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)</w:t>
            </w:r>
          </w:p>
        </w:tc>
      </w:tr>
    </w:tbl>
    <w:p w:rsidR="0088553B" w:rsidRPr="00151139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553B" w:rsidRPr="00E802DC" w:rsidRDefault="0088553B" w:rsidP="0088553B">
      <w:pPr>
        <w:jc w:val="both"/>
        <w:rPr>
          <w:rFonts w:ascii="Arial" w:hAnsi="Arial" w:cs="Arial"/>
          <w:sz w:val="18"/>
          <w:szCs w:val="18"/>
        </w:rPr>
      </w:pPr>
      <w:r w:rsidRPr="00151139">
        <w:rPr>
          <w:rFonts w:ascii="Arial" w:hAnsi="Arial" w:cs="Arial"/>
          <w:sz w:val="18"/>
          <w:szCs w:val="18"/>
        </w:rPr>
        <w:t>2.</w:t>
      </w:r>
      <w:r>
        <w:rPr>
          <w:rFonts w:ascii="Arial" w:hAnsi="Arial" w:cs="Arial"/>
          <w:sz w:val="18"/>
          <w:szCs w:val="18"/>
        </w:rPr>
        <w:t>4.</w:t>
      </w:r>
      <w:r w:rsidRPr="00151139">
        <w:rPr>
          <w:rFonts w:ascii="Arial" w:hAnsi="Arial" w:cs="Arial"/>
          <w:sz w:val="18"/>
          <w:szCs w:val="18"/>
        </w:rPr>
        <w:t xml:space="preserve"> Será aceito que uma única empresa vença os ITENS </w:t>
      </w:r>
      <w:proofErr w:type="gramStart"/>
      <w:r w:rsidRPr="00151139">
        <w:rPr>
          <w:rFonts w:ascii="Arial" w:hAnsi="Arial" w:cs="Arial"/>
          <w:sz w:val="18"/>
          <w:szCs w:val="18"/>
        </w:rPr>
        <w:t>1</w:t>
      </w:r>
      <w:proofErr w:type="gramEnd"/>
      <w:r w:rsidRPr="00151139">
        <w:rPr>
          <w:rFonts w:ascii="Arial" w:hAnsi="Arial" w:cs="Arial"/>
          <w:sz w:val="18"/>
          <w:szCs w:val="18"/>
        </w:rPr>
        <w:t xml:space="preserve"> e 2, desde que apresente prova documental referente aos dois links, que pode entregar cabeamentos e infraestruturas distintas, inclusive sazonal, desde o ponto A - CRCMG - até as infraestruturas externas de saída para a internet e que pode cumprir, completamente, as demais </w:t>
      </w:r>
      <w:r w:rsidRPr="00E802DC">
        <w:rPr>
          <w:rFonts w:ascii="Arial" w:hAnsi="Arial" w:cs="Arial"/>
          <w:sz w:val="18"/>
          <w:szCs w:val="18"/>
        </w:rPr>
        <w:t>especificações deste Termo de Referência.</w:t>
      </w:r>
    </w:p>
    <w:p w:rsidR="0088553B" w:rsidRPr="00E802DC" w:rsidRDefault="0088553B" w:rsidP="0088553B">
      <w:pPr>
        <w:jc w:val="both"/>
        <w:rPr>
          <w:rFonts w:ascii="Arial" w:hAnsi="Arial" w:cs="Arial"/>
          <w:sz w:val="18"/>
          <w:szCs w:val="18"/>
        </w:rPr>
      </w:pPr>
    </w:p>
    <w:p w:rsidR="0088553B" w:rsidRPr="00E802DC" w:rsidRDefault="0088553B" w:rsidP="0088553B">
      <w:pPr>
        <w:jc w:val="both"/>
        <w:rPr>
          <w:rFonts w:ascii="Arial" w:hAnsi="Arial" w:cs="Arial"/>
          <w:sz w:val="18"/>
          <w:szCs w:val="18"/>
        </w:rPr>
      </w:pPr>
      <w:r w:rsidRPr="00E802DC">
        <w:rPr>
          <w:rFonts w:ascii="Arial" w:hAnsi="Arial" w:cs="Arial"/>
          <w:sz w:val="18"/>
          <w:szCs w:val="18"/>
        </w:rPr>
        <w:t xml:space="preserve">2.4.1. Caso a empresa opte por participar com lances nos itens </w:t>
      </w:r>
      <w:proofErr w:type="gramStart"/>
      <w:r w:rsidRPr="00E802DC">
        <w:rPr>
          <w:rFonts w:ascii="Arial" w:hAnsi="Arial" w:cs="Arial"/>
          <w:sz w:val="18"/>
          <w:szCs w:val="18"/>
        </w:rPr>
        <w:t>1</w:t>
      </w:r>
      <w:proofErr w:type="gramEnd"/>
      <w:r w:rsidRPr="00E802DC">
        <w:rPr>
          <w:rFonts w:ascii="Arial" w:hAnsi="Arial" w:cs="Arial"/>
          <w:sz w:val="18"/>
          <w:szCs w:val="18"/>
        </w:rPr>
        <w:t xml:space="preserve"> e 2 e dentro das condições descritas no Edital, venha a apresentar propostas mais vantajosa para os dois itens, não poderá após a adjudicação do objeto, abdicar de um deles, podendo sofrer as sanções e penalidades definidas na lei 8.666/93.</w:t>
      </w:r>
    </w:p>
    <w:p w:rsidR="0088553B" w:rsidRPr="00E802DC" w:rsidRDefault="0088553B" w:rsidP="0088553B">
      <w:pPr>
        <w:jc w:val="both"/>
        <w:rPr>
          <w:rFonts w:ascii="Arial" w:hAnsi="Arial" w:cs="Arial"/>
          <w:sz w:val="18"/>
          <w:szCs w:val="18"/>
        </w:rPr>
      </w:pPr>
    </w:p>
    <w:p w:rsidR="0088553B" w:rsidRPr="00E802DC" w:rsidRDefault="0088553B" w:rsidP="0088553B">
      <w:pPr>
        <w:jc w:val="both"/>
        <w:rPr>
          <w:rFonts w:ascii="Arial" w:hAnsi="Arial" w:cs="Arial"/>
          <w:sz w:val="18"/>
          <w:szCs w:val="18"/>
        </w:rPr>
      </w:pPr>
      <w:r w:rsidRPr="00E802DC">
        <w:rPr>
          <w:rFonts w:ascii="Arial" w:hAnsi="Arial" w:cs="Arial"/>
          <w:sz w:val="18"/>
          <w:szCs w:val="18"/>
        </w:rPr>
        <w:t xml:space="preserve">2.4.2. É PREMISSA que com a contratação dos links descritos no ITEM </w:t>
      </w:r>
      <w:proofErr w:type="gramStart"/>
      <w:r w:rsidRPr="00E802DC">
        <w:rPr>
          <w:rFonts w:ascii="Arial" w:hAnsi="Arial" w:cs="Arial"/>
          <w:sz w:val="18"/>
          <w:szCs w:val="18"/>
        </w:rPr>
        <w:t>1</w:t>
      </w:r>
      <w:proofErr w:type="gramEnd"/>
      <w:r w:rsidRPr="00E802DC">
        <w:rPr>
          <w:rFonts w:ascii="Arial" w:hAnsi="Arial" w:cs="Arial"/>
          <w:sz w:val="18"/>
          <w:szCs w:val="18"/>
        </w:rPr>
        <w:t xml:space="preserve"> e ITEM 2, espera-se utilizar as bandas dos dois links, ou seja, totalizando 40 Mbps, bem como a redundância entre estes links, que no caso de falha de uma das estruturas, a outra deverá entregar o link de internet contratado até o seu completo restabelecimento.  O balanceamento de carga e redundância dos links será de responsabilidade da CONTRATANTE.</w:t>
      </w:r>
    </w:p>
    <w:p w:rsidR="0088553B" w:rsidRPr="00E802D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553B" w:rsidRPr="00151139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802DC">
        <w:rPr>
          <w:rFonts w:ascii="Arial" w:hAnsi="Arial" w:cs="Arial"/>
          <w:sz w:val="18"/>
          <w:szCs w:val="18"/>
        </w:rPr>
        <w:t>Submetemo-nos a todas as condições do Edital nº 012/2016, inclusive quanto ao cumprimento</w:t>
      </w:r>
      <w:r w:rsidRPr="00151139">
        <w:rPr>
          <w:rFonts w:ascii="Arial" w:hAnsi="Arial" w:cs="Arial"/>
          <w:sz w:val="18"/>
          <w:szCs w:val="18"/>
        </w:rPr>
        <w:t xml:space="preserve"> na íntegra do respectivo Termo de Referência - Anexo I.</w:t>
      </w:r>
    </w:p>
    <w:p w:rsidR="0088553B" w:rsidRPr="00C35248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553B" w:rsidRPr="00C35248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C35248">
        <w:rPr>
          <w:rFonts w:ascii="Arial" w:hAnsi="Arial" w:cs="Arial"/>
          <w:b/>
          <w:sz w:val="18"/>
          <w:szCs w:val="18"/>
        </w:rPr>
        <w:t>Condições de pagamento:</w:t>
      </w:r>
    </w:p>
    <w:p w:rsidR="0088553B" w:rsidRPr="00C35248" w:rsidRDefault="0088553B" w:rsidP="0088553B">
      <w:pPr>
        <w:autoSpaceDE w:val="0"/>
        <w:autoSpaceDN w:val="0"/>
        <w:spacing w:before="20" w:line="230" w:lineRule="atLeast"/>
        <w:jc w:val="both"/>
        <w:rPr>
          <w:sz w:val="18"/>
          <w:szCs w:val="18"/>
        </w:rPr>
      </w:pPr>
      <w:r w:rsidRPr="00C35248">
        <w:rPr>
          <w:rFonts w:ascii="Arial" w:hAnsi="Arial" w:cs="Arial"/>
          <w:sz w:val="18"/>
          <w:szCs w:val="18"/>
        </w:rPr>
        <w:t xml:space="preserve">O pagamento será devido a partir da data de efetivação dos serviços de instalação, configuração e testes, com a respectiva aprovação da Gerência de Tecnologia da Informação do CRCMG. O pagamento será realizado até o dia 10 (dez) do mês subsequente ao da prestação dos serviços, mediante apresentação da nota fiscal correspondente, que deverá ser entregue ao CRCMG até o último dia útil do mês </w:t>
      </w:r>
      <w:r w:rsidRPr="00C35248">
        <w:rPr>
          <w:rFonts w:ascii="Arial" w:hAnsi="Arial" w:cs="Arial"/>
          <w:sz w:val="18"/>
          <w:szCs w:val="18"/>
        </w:rPr>
        <w:lastRenderedPageBreak/>
        <w:t>correspondente à prestação dos serviços, com as devidas deduções legais, cujo(s) desembolso(s) dar-se-</w:t>
      </w:r>
      <w:proofErr w:type="gramStart"/>
      <w:r w:rsidRPr="00C35248">
        <w:rPr>
          <w:rFonts w:ascii="Arial" w:hAnsi="Arial" w:cs="Arial"/>
          <w:sz w:val="18"/>
          <w:szCs w:val="18"/>
        </w:rPr>
        <w:t>á(</w:t>
      </w:r>
      <w:proofErr w:type="spellStart"/>
      <w:proofErr w:type="gramEnd"/>
      <w:r w:rsidRPr="00C35248">
        <w:rPr>
          <w:rFonts w:ascii="Arial" w:hAnsi="Arial" w:cs="Arial"/>
          <w:sz w:val="18"/>
          <w:szCs w:val="18"/>
        </w:rPr>
        <w:t>ão</w:t>
      </w:r>
      <w:proofErr w:type="spellEnd"/>
      <w:r w:rsidRPr="00C35248">
        <w:rPr>
          <w:rFonts w:ascii="Arial" w:hAnsi="Arial" w:cs="Arial"/>
          <w:sz w:val="18"/>
          <w:szCs w:val="18"/>
        </w:rPr>
        <w:t>) com recursos previstos em dotação orçamentária própria, sob a rubrica 6.3.1.3.02.01.037.</w:t>
      </w:r>
    </w:p>
    <w:p w:rsidR="0088553B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35248">
        <w:rPr>
          <w:rFonts w:ascii="Arial" w:hAnsi="Arial" w:cs="Arial"/>
          <w:sz w:val="18"/>
          <w:szCs w:val="18"/>
        </w:rPr>
        <w:t>Validade da Proposta: 60 (sessenta) dias.</w:t>
      </w:r>
    </w:p>
    <w:p w:rsidR="0088553B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22C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22C">
        <w:rPr>
          <w:rFonts w:ascii="Arial" w:hAnsi="Arial" w:cs="Arial"/>
          <w:sz w:val="18"/>
          <w:szCs w:val="18"/>
        </w:rPr>
        <w:t>Nome:</w:t>
      </w: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22C">
        <w:rPr>
          <w:rFonts w:ascii="Arial" w:hAnsi="Arial" w:cs="Arial"/>
          <w:sz w:val="18"/>
          <w:szCs w:val="18"/>
        </w:rPr>
        <w:t>Função:</w:t>
      </w: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22C">
        <w:rPr>
          <w:rFonts w:ascii="Arial" w:hAnsi="Arial" w:cs="Arial"/>
          <w:sz w:val="18"/>
          <w:szCs w:val="18"/>
        </w:rPr>
        <w:t>CPF:</w:t>
      </w: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22C">
        <w:rPr>
          <w:rFonts w:ascii="Arial" w:hAnsi="Arial" w:cs="Arial"/>
          <w:sz w:val="18"/>
          <w:szCs w:val="18"/>
        </w:rPr>
        <w:t>Telefone/Fax:</w:t>
      </w:r>
      <w:bookmarkStart w:id="0" w:name="_GoBack"/>
      <w:bookmarkEnd w:id="0"/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22C">
        <w:rPr>
          <w:rFonts w:ascii="Arial" w:hAnsi="Arial" w:cs="Arial"/>
          <w:sz w:val="18"/>
          <w:szCs w:val="18"/>
        </w:rPr>
        <w:t>Endereço Eletrônico (e-mail):</w:t>
      </w: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22C">
        <w:rPr>
          <w:rFonts w:ascii="Arial" w:hAnsi="Arial" w:cs="Arial"/>
          <w:sz w:val="18"/>
          <w:szCs w:val="18"/>
        </w:rPr>
        <w:t>_______________________ de _________de 2016.</w:t>
      </w: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22C">
        <w:rPr>
          <w:rFonts w:ascii="Arial" w:hAnsi="Arial" w:cs="Arial"/>
          <w:sz w:val="18"/>
          <w:szCs w:val="18"/>
        </w:rPr>
        <w:t>____________________________________</w:t>
      </w:r>
    </w:p>
    <w:p w:rsidR="0088553B" w:rsidRPr="004A622C" w:rsidRDefault="0088553B" w:rsidP="0088553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22C">
        <w:rPr>
          <w:rFonts w:ascii="Arial" w:hAnsi="Arial" w:cs="Arial"/>
          <w:sz w:val="18"/>
          <w:szCs w:val="18"/>
        </w:rPr>
        <w:t>Assinatura do representante legal da empresa</w:t>
      </w:r>
    </w:p>
    <w:p w:rsidR="00F774D0" w:rsidRPr="0088553B" w:rsidRDefault="00F774D0" w:rsidP="0088553B"/>
    <w:sectPr w:rsidR="00F774D0" w:rsidRPr="0088553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F62" w:rsidRDefault="007A0F62" w:rsidP="007A0F62">
      <w:r>
        <w:separator/>
      </w:r>
    </w:p>
  </w:endnote>
  <w:endnote w:type="continuationSeparator" w:id="0">
    <w:p w:rsidR="007A0F62" w:rsidRDefault="007A0F62" w:rsidP="007A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:rsidR="007A0F62" w:rsidRPr="00BA7760" w:rsidRDefault="007A0F62" w:rsidP="007A0F62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1173776" wp14:editId="52B7A307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4A622C">
          <w:rPr>
            <w:rFonts w:ascii="Arial" w:hAnsi="Arial" w:cs="Arial"/>
            <w:noProof/>
            <w:sz w:val="20"/>
            <w:szCs w:val="20"/>
          </w:rPr>
          <w:t>5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7A0F62" w:rsidRPr="00BA7760" w:rsidRDefault="007A0F62" w:rsidP="007A0F62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7A0F62" w:rsidRPr="00BA7760" w:rsidRDefault="007A0F62" w:rsidP="007A0F62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7A0F62" w:rsidRDefault="007A0F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F62" w:rsidRDefault="007A0F62" w:rsidP="007A0F62">
      <w:r>
        <w:separator/>
      </w:r>
    </w:p>
  </w:footnote>
  <w:footnote w:type="continuationSeparator" w:id="0">
    <w:p w:rsidR="007A0F62" w:rsidRDefault="007A0F62" w:rsidP="007A0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F62" w:rsidRPr="00C1217B" w:rsidRDefault="007A0F62" w:rsidP="007A0F62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FA1C2" wp14:editId="6CDD5156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0186437D" wp14:editId="16D7B900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A0F62" w:rsidRDefault="007A0F6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62"/>
    <w:rsid w:val="002D39F6"/>
    <w:rsid w:val="004A622C"/>
    <w:rsid w:val="007A0F62"/>
    <w:rsid w:val="0088553B"/>
    <w:rsid w:val="00A32D79"/>
    <w:rsid w:val="00F7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7A0F62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7A0F62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7A0F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1-item2">
    <w:name w:val="Título 1 - item 2"/>
    <w:basedOn w:val="Normal"/>
    <w:rsid w:val="007A0F62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7A0F6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F6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A0F6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F6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A0F6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A0F62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7A0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7A0F62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7A0F62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7A0F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1-item2">
    <w:name w:val="Título 1 - item 2"/>
    <w:basedOn w:val="Normal"/>
    <w:rsid w:val="007A0F62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7A0F6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F6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A0F6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F6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A0F6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A0F62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7A0F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2060</Words>
  <Characters>11130</Characters>
  <Application>Microsoft Office Word</Application>
  <DocSecurity>0</DocSecurity>
  <Lines>92</Lines>
  <Paragraphs>26</Paragraphs>
  <ScaleCrop>false</ScaleCrop>
  <Company>Hewlett-Packard Company</Company>
  <LinksUpToDate>false</LinksUpToDate>
  <CharactersWithSpaces>13164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5</cp:revision>
  <dcterms:created xsi:type="dcterms:W3CDTF">2016-07-15T17:21:00Z</dcterms:created>
  <dcterms:modified xsi:type="dcterms:W3CDTF">2016-07-25T14:31:00Z</dcterms:modified>
</cp:coreProperties>
</file>